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6"/>
        </w:rPr>
        <w:t xml:space="preserve">CATERER INVOICE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3200"/>
        <w:gridCol w:w="6000"/>
      </w:tblGrid>
      <w:tr>
        <w:tc>
          <w:tcPr>
            <w:tcW w:w="3200" w:type="dxa"/>
          </w:tcPr>
          <w:p>
            <w:r>
              <w:rPr>
                <w:b/>
                <w:sz w:val="22"/>
              </w:rPr>
              <w:t xml:space="preserve">Your business name</w:t>
            </w:r>
          </w:p>
        </w:tc>
        <w:tc>
          <w:tcPr>
            <w:tcW w:w="60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200" w:type="dxa"/>
          </w:tcPr>
          <w:p>
            <w:r>
              <w:rPr>
                <w:b/>
                <w:sz w:val="22"/>
              </w:rPr>
              <w:t xml:space="preserve">Address and phone</w:t>
            </w:r>
          </w:p>
        </w:tc>
        <w:tc>
          <w:tcPr>
            <w:tcW w:w="60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200" w:type="dxa"/>
          </w:tcPr>
          <w:p>
            <w:r>
              <w:rPr>
                <w:b/>
                <w:sz w:val="22"/>
              </w:rPr>
              <w:t xml:space="preserve">Invoice no. and date</w:t>
            </w:r>
          </w:p>
        </w:tc>
        <w:tc>
          <w:tcPr>
            <w:tcW w:w="60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200" w:type="dxa"/>
          </w:tcPr>
          <w:p>
            <w:r>
              <w:rPr>
                <w:b/>
                <w:sz w:val="22"/>
              </w:rPr>
              <w:t xml:space="preserve">Due date</w:t>
            </w:r>
          </w:p>
        </w:tc>
        <w:tc>
          <w:tcPr>
            <w:tcW w:w="60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200" w:type="dxa"/>
          </w:tcPr>
          <w:p>
            <w:r>
              <w:rPr>
                <w:b/>
                <w:sz w:val="22"/>
              </w:rPr>
              <w:t xml:space="preserve">Bill to</w:t>
            </w:r>
          </w:p>
        </w:tc>
        <w:tc>
          <w:tcPr>
            <w:tcW w:w="60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200" w:type="dxa"/>
          </w:tcPr>
          <w:p>
            <w:r>
              <w:rPr>
                <w:b/>
                <w:sz w:val="22"/>
              </w:rPr>
              <w:t xml:space="preserve">Customer phone or email</w:t>
            </w:r>
          </w:p>
        </w:tc>
        <w:tc>
          <w:tcPr>
            <w:tcW w:w="6000" w:type="dxa"/>
          </w:tcPr>
          <w:p>
            <w:r>
              <w:rPr>
                <w:sz w:val="22"/>
              </w:rPr>
              <w:t xml:space="preserve"/>
            </w:r>
          </w:p>
        </w:tc>
      </w:tr>
    </w:tbl>
    <w:p>
      <w:r>
        <w:rPr>
          <w:sz w:val="22"/>
        </w:rPr>
        <w:t xml:space="preserve"/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3600"/>
        <w:gridCol w:w="1400"/>
        <w:gridCol w:w="800"/>
        <w:gridCol w:w="1600"/>
        <w:gridCol w:w="1800"/>
      </w:tblGrid>
      <w:tr>
        <w:tc>
          <w:tcPr>
            <w:tcW w:w="3600" w:type="dxa"/>
            <w:shd w:val="clear" w:color="auto" w:fill="DCFCE7"/>
          </w:tcPr>
          <w:p>
            <w:r>
              <w:rPr>
                <w:b/>
                <w:sz w:val="22"/>
              </w:rPr>
              <w:t xml:space="preserve">Description</w:t>
            </w:r>
          </w:p>
        </w:tc>
        <w:tc>
          <w:tcPr>
            <w:tcW w:w="1400" w:type="dxa"/>
            <w:shd w:val="clear" w:color="auto" w:fill="DCFCE7"/>
          </w:tcPr>
          <w:p>
            <w:r>
              <w:rPr>
                <w:b/>
                <w:sz w:val="22"/>
              </w:rPr>
              <w:t xml:space="preserve">Unit</w:t>
            </w:r>
          </w:p>
        </w:tc>
        <w:tc>
          <w:tcPr>
            <w:tcW w:w="800" w:type="dxa"/>
            <w:shd w:val="clear" w:color="auto" w:fill="DCFCE7"/>
          </w:tcPr>
          <w:p>
            <w:r>
              <w:rPr>
                <w:b/>
                <w:sz w:val="22"/>
              </w:rPr>
              <w:t xml:space="preserve">Qty</w:t>
            </w:r>
          </w:p>
        </w:tc>
        <w:tc>
          <w:tcPr>
            <w:tcW w:w="1600" w:type="dxa"/>
            <w:shd w:val="clear" w:color="auto" w:fill="DCFCE7"/>
          </w:tcPr>
          <w:p>
            <w:r>
              <w:rPr>
                <w:b/>
                <w:sz w:val="22"/>
              </w:rPr>
              <w:t xml:space="preserve">Rate</w:t>
            </w:r>
          </w:p>
        </w:tc>
        <w:tc>
          <w:tcPr>
            <w:tcW w:w="1800" w:type="dxa"/>
            <w:shd w:val="clear" w:color="auto" w:fill="DCFCE7"/>
          </w:tcPr>
          <w:p>
            <w:r>
              <w:rPr>
                <w:b/>
                <w:sz w:val="22"/>
              </w:rPr>
              <w:t xml:space="preserve">Amount</w:t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>Buffet menu, rate per plate</w:t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>per plate</w:t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>₹650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>Live chaat counter (3 hours)</w:t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>per counter</w:t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>₹12,000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>Service staff and waiters</w:t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>per person</w:t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>₹800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>Chef and cooking team</w:t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>per person</w:t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>₹1,500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>Chafing dishes, crockery and cutlery hire</w:t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>per event</w:t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>₹8,000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>Transport and setup</w:t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>per event</w:t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>₹5,000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>Extra plates beyond confirmed headcount</w:t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>per plate</w:t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>₹700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4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8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600" w:type="dxa"/>
          </w:tcPr>
          <w:p>
            <w:r>
              <w:rPr>
                <w:sz w:val="22"/>
              </w:rPr>
              <w:t xml:space="preserve"/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</w:tbl>
    <w:p>
      <w:r>
        <w:rPr>
          <w:sz w:val="22"/>
        </w:rPr>
        <w:t xml:space="preserve"/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7400"/>
        <w:gridCol w:w="1800"/>
      </w:tblGrid>
      <w:tr>
        <w:tc>
          <w:tcPr>
            <w:tcW w:w="7400" w:type="dxa"/>
          </w:tcPr>
          <w:p>
            <w:r>
              <w:rPr>
                <w:b/>
                <w:sz w:val="22"/>
              </w:rPr>
              <w:t xml:space="preserve">Total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7400" w:type="dxa"/>
          </w:tcPr>
          <w:p>
            <w:r>
              <w:rPr>
                <w:b/>
                <w:sz w:val="22"/>
              </w:rPr>
              <w:t xml:space="preserve">Advance received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  <w:tr>
        <w:tc>
          <w:tcPr>
            <w:tcW w:w="7400" w:type="dxa"/>
          </w:tcPr>
          <w:p>
            <w:r>
              <w:rPr>
                <w:b/>
                <w:sz w:val="22"/>
              </w:rPr>
              <w:t xml:space="preserve">Balance due</w:t>
            </w:r>
          </w:p>
        </w:tc>
        <w:tc>
          <w:tcPr>
            <w:tcW w:w="1800" w:type="dxa"/>
          </w:tcPr>
          <w:p>
            <w:r>
              <w:rPr>
                <w:sz w:val="22"/>
              </w:rPr>
              <w:t xml:space="preserve"/>
            </w:r>
          </w:p>
        </w:tc>
      </w:tr>
    </w:tbl>
    <w:p>
      <w:r>
        <w:rPr>
          <w:sz w:val="22"/>
        </w:rPr>
        <w:t xml:space="preserve"/>
      </w:r>
    </w:p>
    <w:p>
      <w:r>
        <w:rPr>
          <w:sz w:val="22"/>
        </w:rPr>
        <w:t xml:space="preserve">Terms: Minimum guaranteed 220 plates. Headcount changes must be confirmed in writing 48 hours before the event. Leftover food is packed on request at no extra charge.</w:t>
      </w:r>
    </w:p>
    <w:p>
      <w:r>
        <w:rPr>
          <w:sz w:val="18"/>
        </w:rPr>
        <w:t xml:space="preserve">Rates shown are illustrative. Replace them with your own prices.</w:t>
      </w:r>
    </w:p>
    <w:sectPr>
      <w:pgSz w:w="11906" w:h="16838"/>
      <w:pgMar w:top="1134" w:right="1134" w:bottom="1134" w:left="1134" w:header="708" w:footer="708" w:gutter="0"/>
    </w:sectPr>
  </w:body>
</w:document>
</file>